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86715" w14:textId="77777777" w:rsidR="00B871CB" w:rsidRDefault="00B871CB" w:rsidP="00B871CB">
      <w:pPr>
        <w:spacing w:after="240" w:line="312" w:lineRule="auto"/>
        <w:jc w:val="both"/>
        <w:rPr>
          <w:rFonts w:ascii="Verdana" w:hAnsi="Verdana"/>
          <w:b/>
          <w:sz w:val="24"/>
          <w:szCs w:val="24"/>
        </w:rPr>
      </w:pPr>
    </w:p>
    <w:p w14:paraId="4C62BC2A" w14:textId="77777777" w:rsidR="000A7166" w:rsidRPr="00B871CB" w:rsidRDefault="000A7166" w:rsidP="00B871CB">
      <w:pPr>
        <w:spacing w:after="240" w:line="312" w:lineRule="auto"/>
        <w:jc w:val="both"/>
        <w:rPr>
          <w:rFonts w:ascii="Verdana" w:hAnsi="Verdana"/>
          <w:b/>
          <w:sz w:val="24"/>
          <w:szCs w:val="24"/>
        </w:rPr>
      </w:pPr>
      <w:proofErr w:type="spellStart"/>
      <w:r w:rsidRPr="00B871CB">
        <w:rPr>
          <w:rFonts w:ascii="Verdana" w:hAnsi="Verdana"/>
          <w:b/>
          <w:sz w:val="24"/>
          <w:szCs w:val="24"/>
        </w:rPr>
        <w:t>Think&amp;Learn</w:t>
      </w:r>
      <w:proofErr w:type="spellEnd"/>
      <w:r w:rsidRPr="00B871CB">
        <w:rPr>
          <w:rFonts w:ascii="Verdana" w:hAnsi="Verdana"/>
          <w:b/>
          <w:sz w:val="24"/>
          <w:szCs w:val="24"/>
        </w:rPr>
        <w:t xml:space="preserve"> Code-A-Pillar by Fisher-Price</w:t>
      </w:r>
    </w:p>
    <w:p w14:paraId="02D97DC4" w14:textId="77777777" w:rsidR="000A7166" w:rsidRPr="00B871CB" w:rsidRDefault="000A7166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</w:p>
    <w:p w14:paraId="6CBA67E5" w14:textId="3C292D8B" w:rsidR="00814F68" w:rsidRPr="00B871CB" w:rsidRDefault="000A7166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B871CB">
        <w:rPr>
          <w:rFonts w:ascii="Verdana" w:hAnsi="Verdana"/>
          <w:sz w:val="24"/>
          <w:szCs w:val="24"/>
        </w:rPr>
        <w:t xml:space="preserve">At </w:t>
      </w:r>
      <w:r w:rsidR="00B924C3" w:rsidRPr="00B871CB">
        <w:rPr>
          <w:rFonts w:ascii="Verdana" w:hAnsi="Verdana"/>
          <w:sz w:val="24"/>
          <w:szCs w:val="24"/>
        </w:rPr>
        <w:t xml:space="preserve">age </w:t>
      </w:r>
      <w:r w:rsidRPr="00B871CB">
        <w:rPr>
          <w:rFonts w:ascii="Verdana" w:hAnsi="Verdana"/>
          <w:noProof/>
          <w:sz w:val="24"/>
          <w:szCs w:val="24"/>
        </w:rPr>
        <w:t>3</w:t>
      </w:r>
      <w:r w:rsidRPr="00B871CB">
        <w:rPr>
          <w:rFonts w:ascii="Verdana" w:hAnsi="Verdana"/>
          <w:sz w:val="24"/>
          <w:szCs w:val="24"/>
        </w:rPr>
        <w:t xml:space="preserve"> many of us did not know what a fork was, let alone how to code a robot. I still have no idea what coding is, but with </w:t>
      </w:r>
      <w:r w:rsidR="00814F68" w:rsidRPr="00B871CB">
        <w:rPr>
          <w:rFonts w:ascii="Verdana" w:hAnsi="Verdana"/>
          <w:i/>
          <w:sz w:val="24"/>
          <w:szCs w:val="24"/>
        </w:rPr>
        <w:t>Fisher</w:t>
      </w:r>
      <w:r w:rsidR="00801054" w:rsidRPr="00B871CB">
        <w:rPr>
          <w:rFonts w:ascii="Verdana" w:hAnsi="Verdana"/>
          <w:i/>
          <w:sz w:val="24"/>
          <w:szCs w:val="24"/>
        </w:rPr>
        <w:t>-</w:t>
      </w:r>
      <w:r w:rsidR="00814F68" w:rsidRPr="00B871CB">
        <w:rPr>
          <w:rFonts w:ascii="Verdana" w:hAnsi="Verdana"/>
          <w:i/>
          <w:sz w:val="24"/>
          <w:szCs w:val="24"/>
        </w:rPr>
        <w:t xml:space="preserve"> </w:t>
      </w:r>
      <w:r w:rsidRPr="00B871CB">
        <w:rPr>
          <w:rFonts w:ascii="Verdana" w:hAnsi="Verdana"/>
          <w:i/>
          <w:sz w:val="24"/>
          <w:szCs w:val="24"/>
        </w:rPr>
        <w:t xml:space="preserve">Price’s NEW </w:t>
      </w:r>
      <w:r w:rsidR="00814F68" w:rsidRPr="00B871CB">
        <w:rPr>
          <w:rFonts w:ascii="Verdana" w:hAnsi="Verdana"/>
          <w:i/>
          <w:sz w:val="24"/>
          <w:szCs w:val="24"/>
        </w:rPr>
        <w:t>Think &amp; Learn Code-A-Pillar</w:t>
      </w:r>
      <w:r w:rsidRPr="00B871CB">
        <w:rPr>
          <w:rFonts w:ascii="Verdana" w:hAnsi="Verdana"/>
          <w:sz w:val="24"/>
          <w:szCs w:val="24"/>
        </w:rPr>
        <w:t xml:space="preserve"> coding literally becomes child’s play. The </w:t>
      </w:r>
      <w:r w:rsidR="00814F68" w:rsidRPr="00B871CB">
        <w:rPr>
          <w:rFonts w:ascii="Verdana" w:hAnsi="Verdana"/>
          <w:sz w:val="24"/>
          <w:szCs w:val="24"/>
        </w:rPr>
        <w:t>robotic caterpillar</w:t>
      </w:r>
      <w:r w:rsidRPr="00B871CB">
        <w:rPr>
          <w:rFonts w:ascii="Verdana" w:hAnsi="Verdana"/>
          <w:sz w:val="24"/>
          <w:szCs w:val="24"/>
        </w:rPr>
        <w:t xml:space="preserve"> aims to teach</w:t>
      </w:r>
      <w:r w:rsidR="00801054" w:rsidRPr="00B871CB">
        <w:rPr>
          <w:rFonts w:ascii="Verdana" w:hAnsi="Verdana"/>
          <w:sz w:val="24"/>
          <w:szCs w:val="24"/>
        </w:rPr>
        <w:t xml:space="preserve"> kids i</w:t>
      </w:r>
      <w:r w:rsidR="00814F68" w:rsidRPr="00B871CB">
        <w:rPr>
          <w:rFonts w:ascii="Verdana" w:hAnsi="Verdana"/>
          <w:sz w:val="24"/>
          <w:szCs w:val="24"/>
        </w:rPr>
        <w:t>mportant skills</w:t>
      </w:r>
      <w:r w:rsidR="00801054" w:rsidRPr="00B871CB">
        <w:rPr>
          <w:rFonts w:ascii="Verdana" w:hAnsi="Verdana"/>
          <w:sz w:val="24"/>
          <w:szCs w:val="24"/>
        </w:rPr>
        <w:t>, such as sequencing,</w:t>
      </w:r>
      <w:r w:rsidR="00814F68" w:rsidRPr="00B871CB">
        <w:rPr>
          <w:rFonts w:ascii="Verdana" w:hAnsi="Verdana"/>
          <w:sz w:val="24"/>
          <w:szCs w:val="24"/>
        </w:rPr>
        <w:t xml:space="preserve"> </w:t>
      </w:r>
      <w:r w:rsidR="00814F68" w:rsidRPr="00B871CB">
        <w:rPr>
          <w:rFonts w:ascii="Verdana" w:hAnsi="Verdana"/>
          <w:noProof/>
          <w:sz w:val="24"/>
          <w:szCs w:val="24"/>
        </w:rPr>
        <w:t>problem-</w:t>
      </w:r>
      <w:r w:rsidRPr="00B871CB">
        <w:rPr>
          <w:rFonts w:ascii="Verdana" w:hAnsi="Verdana"/>
          <w:noProof/>
          <w:sz w:val="24"/>
          <w:szCs w:val="24"/>
        </w:rPr>
        <w:t>solving</w:t>
      </w:r>
      <w:r w:rsidR="00801054" w:rsidRPr="00B871CB">
        <w:rPr>
          <w:rFonts w:ascii="Verdana" w:hAnsi="Verdana"/>
          <w:sz w:val="24"/>
          <w:szCs w:val="24"/>
        </w:rPr>
        <w:t xml:space="preserve"> and planning. </w:t>
      </w:r>
      <w:r w:rsidR="00801054" w:rsidRPr="00B871CB">
        <w:rPr>
          <w:rFonts w:ascii="Verdana" w:hAnsi="Verdana"/>
          <w:i/>
          <w:sz w:val="24"/>
          <w:szCs w:val="24"/>
        </w:rPr>
        <w:t>The</w:t>
      </w:r>
      <w:r w:rsidRPr="00B871CB">
        <w:rPr>
          <w:rFonts w:ascii="Verdana" w:hAnsi="Verdana"/>
          <w:i/>
          <w:sz w:val="24"/>
          <w:szCs w:val="24"/>
        </w:rPr>
        <w:t xml:space="preserve"> Code-A-pillar</w:t>
      </w:r>
      <w:r w:rsidR="00814F68" w:rsidRPr="00B871CB">
        <w:rPr>
          <w:rFonts w:ascii="Verdana" w:hAnsi="Verdana"/>
          <w:sz w:val="24"/>
          <w:szCs w:val="24"/>
        </w:rPr>
        <w:t xml:space="preserve"> is set to </w:t>
      </w:r>
      <w:r w:rsidRPr="00B871CB">
        <w:rPr>
          <w:rFonts w:ascii="Verdana" w:hAnsi="Verdana"/>
          <w:sz w:val="24"/>
          <w:szCs w:val="24"/>
        </w:rPr>
        <w:t>crawl onto shelves in July 2016 and really is worth investing in.</w:t>
      </w:r>
    </w:p>
    <w:p w14:paraId="4630B607" w14:textId="77777777" w:rsidR="00814F68" w:rsidRPr="00B871CB" w:rsidRDefault="00814F68" w:rsidP="00B871CB">
      <w:pPr>
        <w:spacing w:after="240" w:line="312" w:lineRule="auto"/>
        <w:jc w:val="both"/>
        <w:rPr>
          <w:rFonts w:ascii="Verdana" w:hAnsi="Verdana"/>
          <w:b/>
          <w:sz w:val="24"/>
          <w:szCs w:val="24"/>
        </w:rPr>
      </w:pPr>
      <w:r w:rsidRPr="00B871CB">
        <w:rPr>
          <w:rFonts w:ascii="Verdana" w:hAnsi="Verdana"/>
          <w:b/>
          <w:sz w:val="24"/>
          <w:szCs w:val="24"/>
        </w:rPr>
        <w:t xml:space="preserve">The Technology behind the Bug </w:t>
      </w:r>
    </w:p>
    <w:p w14:paraId="56A6527A" w14:textId="77777777" w:rsidR="00B871CB" w:rsidRDefault="000A7166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B871CB">
        <w:rPr>
          <w:rFonts w:ascii="Verdana" w:hAnsi="Verdana"/>
          <w:sz w:val="24"/>
          <w:szCs w:val="24"/>
        </w:rPr>
        <w:t xml:space="preserve"> </w:t>
      </w:r>
      <w:r w:rsidR="00814F68" w:rsidRPr="00B871CB">
        <w:rPr>
          <w:rFonts w:ascii="Verdana" w:hAnsi="Verdana"/>
          <w:i/>
          <w:sz w:val="24"/>
          <w:szCs w:val="24"/>
        </w:rPr>
        <w:t>The Code-A –</w:t>
      </w:r>
      <w:r w:rsidR="00814F68" w:rsidRPr="00B871CB">
        <w:rPr>
          <w:rFonts w:ascii="Verdana" w:hAnsi="Verdana"/>
          <w:i/>
          <w:noProof/>
          <w:sz w:val="24"/>
          <w:szCs w:val="24"/>
        </w:rPr>
        <w:t>pillar</w:t>
      </w:r>
      <w:r w:rsidR="00814F68" w:rsidRPr="00B871CB">
        <w:rPr>
          <w:rFonts w:ascii="Verdana" w:hAnsi="Verdana"/>
          <w:sz w:val="24"/>
          <w:szCs w:val="24"/>
        </w:rPr>
        <w:t xml:space="preserve"> comes with 8 detachable segments, not including his head. Each part has a </w:t>
      </w:r>
      <w:r w:rsidRPr="00B871CB">
        <w:rPr>
          <w:rFonts w:ascii="Verdana" w:hAnsi="Verdana"/>
          <w:sz w:val="24"/>
          <w:szCs w:val="24"/>
        </w:rPr>
        <w:t>different command as well as colour</w:t>
      </w:r>
      <w:r w:rsidR="00B924C3" w:rsidRPr="00B871CB">
        <w:rPr>
          <w:rFonts w:ascii="Verdana" w:hAnsi="Verdana"/>
          <w:sz w:val="24"/>
          <w:szCs w:val="24"/>
        </w:rPr>
        <w:t>,</w:t>
      </w:r>
      <w:r w:rsidRPr="00B871CB">
        <w:rPr>
          <w:rFonts w:ascii="Verdana" w:hAnsi="Verdana"/>
          <w:sz w:val="24"/>
          <w:szCs w:val="24"/>
        </w:rPr>
        <w:t xml:space="preserve"> (the command is </w:t>
      </w:r>
      <w:r w:rsidR="00B924C3" w:rsidRPr="00B871CB">
        <w:rPr>
          <w:rFonts w:ascii="Verdana" w:hAnsi="Verdana"/>
          <w:sz w:val="24"/>
          <w:szCs w:val="24"/>
        </w:rPr>
        <w:t xml:space="preserve">in the form of an arrow action), </w:t>
      </w:r>
      <w:r w:rsidRPr="00B871CB">
        <w:rPr>
          <w:rFonts w:ascii="Verdana" w:hAnsi="Verdana"/>
          <w:sz w:val="24"/>
          <w:szCs w:val="24"/>
        </w:rPr>
        <w:t>printed on the top.</w:t>
      </w:r>
      <w:r w:rsidR="00801054" w:rsidRPr="00B871CB">
        <w:rPr>
          <w:rFonts w:ascii="Verdana" w:hAnsi="Verdana"/>
          <w:sz w:val="24"/>
          <w:szCs w:val="24"/>
        </w:rPr>
        <w:t xml:space="preserve"> These light up as do the bugs eyes when he is in action.</w:t>
      </w:r>
      <w:r w:rsidRPr="00B871CB">
        <w:rPr>
          <w:rFonts w:ascii="Verdana" w:hAnsi="Verdana"/>
          <w:sz w:val="24"/>
          <w:szCs w:val="24"/>
        </w:rPr>
        <w:t xml:space="preserve"> Sounds </w:t>
      </w:r>
      <w:r w:rsidRPr="00B871CB">
        <w:rPr>
          <w:rFonts w:ascii="Verdana" w:hAnsi="Verdana"/>
          <w:noProof/>
          <w:sz w:val="24"/>
          <w:szCs w:val="24"/>
        </w:rPr>
        <w:t>un</w:t>
      </w:r>
      <w:r w:rsidRPr="00B871CB">
        <w:rPr>
          <w:rFonts w:ascii="Verdana" w:hAnsi="Verdana"/>
          <w:sz w:val="24"/>
          <w:szCs w:val="24"/>
        </w:rPr>
        <w:t xml:space="preserve">- technological right? </w:t>
      </w:r>
      <w:r w:rsidRPr="00B871CB">
        <w:rPr>
          <w:rFonts w:ascii="Verdana" w:hAnsi="Verdana"/>
          <w:noProof/>
          <w:sz w:val="24"/>
          <w:szCs w:val="24"/>
        </w:rPr>
        <w:t>Well,</w:t>
      </w:r>
      <w:r w:rsidRPr="00B871CB">
        <w:rPr>
          <w:rFonts w:ascii="Verdana" w:hAnsi="Verdana"/>
          <w:sz w:val="24"/>
          <w:szCs w:val="24"/>
        </w:rPr>
        <w:t xml:space="preserve"> each segment also has a USB connector and port. </w:t>
      </w:r>
    </w:p>
    <w:p w14:paraId="55C4026F" w14:textId="45B6EB69" w:rsidR="00814F68" w:rsidRPr="00B871CB" w:rsidRDefault="000A7166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B871CB">
        <w:rPr>
          <w:rFonts w:ascii="Verdana" w:hAnsi="Verdana"/>
          <w:sz w:val="24"/>
          <w:szCs w:val="24"/>
        </w:rPr>
        <w:t xml:space="preserve">You click the segments together </w:t>
      </w:r>
      <w:r w:rsidR="00801054" w:rsidRPr="00B871CB">
        <w:rPr>
          <w:rFonts w:ascii="Verdana" w:hAnsi="Verdana"/>
          <w:sz w:val="24"/>
          <w:szCs w:val="24"/>
        </w:rPr>
        <w:t>like a chain and so the commands are in order.</w:t>
      </w:r>
      <w:r w:rsidRPr="00B871CB">
        <w:rPr>
          <w:rFonts w:ascii="Verdana" w:hAnsi="Verdana"/>
          <w:sz w:val="24"/>
          <w:szCs w:val="24"/>
        </w:rPr>
        <w:t xml:space="preserve"> So, </w:t>
      </w:r>
      <w:r w:rsidRPr="00B871CB">
        <w:rPr>
          <w:rFonts w:ascii="Verdana" w:hAnsi="Verdana"/>
          <w:noProof/>
          <w:sz w:val="24"/>
          <w:szCs w:val="24"/>
        </w:rPr>
        <w:t>for example,</w:t>
      </w:r>
      <w:r w:rsidRPr="00B871CB">
        <w:rPr>
          <w:rFonts w:ascii="Verdana" w:hAnsi="Verdana"/>
          <w:sz w:val="24"/>
          <w:szCs w:val="24"/>
        </w:rPr>
        <w:t xml:space="preserve"> if you click ‘</w:t>
      </w:r>
      <w:r w:rsidR="00814F68" w:rsidRPr="00B871CB">
        <w:rPr>
          <w:rFonts w:ascii="Verdana" w:hAnsi="Verdana"/>
          <w:sz w:val="24"/>
          <w:szCs w:val="24"/>
        </w:rPr>
        <w:t xml:space="preserve">forward’ followed by ‘music ‘and then ‘turn to the left </w:t>
      </w:r>
      <w:r w:rsidRPr="00B871CB">
        <w:rPr>
          <w:rFonts w:ascii="Verdana" w:hAnsi="Verdana"/>
          <w:sz w:val="24"/>
          <w:szCs w:val="24"/>
        </w:rPr>
        <w:t>‘</w:t>
      </w:r>
      <w:r w:rsidR="00814F68" w:rsidRPr="00B871CB">
        <w:rPr>
          <w:rFonts w:ascii="Verdana" w:hAnsi="Verdana"/>
          <w:sz w:val="24"/>
          <w:szCs w:val="24"/>
        </w:rPr>
        <w:t>your litter caterpillar</w:t>
      </w:r>
      <w:r w:rsidRPr="00B871CB">
        <w:rPr>
          <w:rFonts w:ascii="Verdana" w:hAnsi="Verdana"/>
          <w:sz w:val="24"/>
          <w:szCs w:val="24"/>
        </w:rPr>
        <w:t xml:space="preserve"> will be coded to do just that. Once you have picked your sequence press the “power” button and away he will go. Each</w:t>
      </w:r>
      <w:r w:rsidR="00814F68" w:rsidRPr="00B871CB">
        <w:rPr>
          <w:rFonts w:ascii="Verdana" w:hAnsi="Verdana"/>
          <w:sz w:val="24"/>
          <w:szCs w:val="24"/>
        </w:rPr>
        <w:t xml:space="preserve"> segment lights up as the action is being done so the junior code</w:t>
      </w:r>
      <w:r w:rsidRPr="00B871CB">
        <w:rPr>
          <w:rFonts w:ascii="Verdana" w:hAnsi="Verdana"/>
          <w:sz w:val="24"/>
          <w:szCs w:val="24"/>
        </w:rPr>
        <w:t>r can keep an e</w:t>
      </w:r>
      <w:r w:rsidR="00801054" w:rsidRPr="00B871CB">
        <w:rPr>
          <w:rFonts w:ascii="Verdana" w:hAnsi="Verdana"/>
          <w:sz w:val="24"/>
          <w:szCs w:val="24"/>
        </w:rPr>
        <w:t xml:space="preserve">ye on what part of the process </w:t>
      </w:r>
      <w:r w:rsidR="00801054" w:rsidRPr="00B871CB">
        <w:rPr>
          <w:rFonts w:ascii="Verdana" w:hAnsi="Verdana"/>
          <w:i/>
          <w:sz w:val="24"/>
          <w:szCs w:val="24"/>
        </w:rPr>
        <w:t>T</w:t>
      </w:r>
      <w:r w:rsidRPr="00B871CB">
        <w:rPr>
          <w:rFonts w:ascii="Verdana" w:hAnsi="Verdana"/>
          <w:i/>
          <w:sz w:val="24"/>
          <w:szCs w:val="24"/>
        </w:rPr>
        <w:t>he Code-A-pillar</w:t>
      </w:r>
      <w:r w:rsidRPr="00B871CB">
        <w:rPr>
          <w:rFonts w:ascii="Verdana" w:hAnsi="Verdana"/>
          <w:sz w:val="24"/>
          <w:szCs w:val="24"/>
        </w:rPr>
        <w:t xml:space="preserve"> is </w:t>
      </w:r>
      <w:r w:rsidRPr="00B871CB">
        <w:rPr>
          <w:rFonts w:ascii="Verdana" w:hAnsi="Verdana"/>
          <w:noProof/>
          <w:sz w:val="24"/>
          <w:szCs w:val="24"/>
        </w:rPr>
        <w:t>in.</w:t>
      </w:r>
      <w:r w:rsidR="00814F68" w:rsidRPr="00B871CB">
        <w:rPr>
          <w:rFonts w:ascii="Verdana" w:hAnsi="Verdana"/>
          <w:sz w:val="24"/>
          <w:szCs w:val="24"/>
        </w:rPr>
        <w:t xml:space="preserve"> </w:t>
      </w:r>
      <w:r w:rsidR="00814F68" w:rsidRPr="00B871CB">
        <w:rPr>
          <w:rFonts w:ascii="Verdana" w:hAnsi="Verdana"/>
          <w:i/>
          <w:sz w:val="24"/>
          <w:szCs w:val="24"/>
        </w:rPr>
        <w:t>The Code-A-pillar</w:t>
      </w:r>
      <w:r w:rsidR="00814F68" w:rsidRPr="00B871CB">
        <w:rPr>
          <w:rFonts w:ascii="Verdana" w:hAnsi="Verdana"/>
          <w:sz w:val="24"/>
          <w:szCs w:val="24"/>
        </w:rPr>
        <w:t xml:space="preserve"> runs along any flat surface and stops once it comes to the end of its commands. Some of the commands that you can place in a chain </w:t>
      </w:r>
      <w:r w:rsidRPr="00B871CB">
        <w:rPr>
          <w:rFonts w:ascii="Verdana" w:hAnsi="Verdana"/>
          <w:sz w:val="24"/>
          <w:szCs w:val="24"/>
        </w:rPr>
        <w:t>are:</w:t>
      </w:r>
    </w:p>
    <w:p w14:paraId="5B9E38A2" w14:textId="77777777" w:rsidR="00814F68" w:rsidRPr="00B871CB" w:rsidRDefault="00814F68" w:rsidP="00B871CB">
      <w:pPr>
        <w:pStyle w:val="ListParagraph"/>
        <w:numPr>
          <w:ilvl w:val="0"/>
          <w:numId w:val="1"/>
        </w:num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B871CB">
        <w:rPr>
          <w:rFonts w:ascii="Verdana" w:hAnsi="Verdana"/>
          <w:sz w:val="24"/>
          <w:szCs w:val="24"/>
        </w:rPr>
        <w:t>Forward</w:t>
      </w:r>
    </w:p>
    <w:p w14:paraId="5FEF96A9" w14:textId="77777777" w:rsidR="00814F68" w:rsidRPr="00B871CB" w:rsidRDefault="00814F68" w:rsidP="00B871CB">
      <w:pPr>
        <w:pStyle w:val="ListParagraph"/>
        <w:numPr>
          <w:ilvl w:val="0"/>
          <w:numId w:val="1"/>
        </w:num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B871CB">
        <w:rPr>
          <w:rFonts w:ascii="Verdana" w:hAnsi="Verdana"/>
          <w:sz w:val="24"/>
          <w:szCs w:val="24"/>
        </w:rPr>
        <w:t>Backwards</w:t>
      </w:r>
    </w:p>
    <w:p w14:paraId="0573BC3F" w14:textId="0314C604" w:rsidR="00814F68" w:rsidRPr="00B871CB" w:rsidRDefault="00814F68" w:rsidP="00B871CB">
      <w:pPr>
        <w:pStyle w:val="ListParagraph"/>
        <w:numPr>
          <w:ilvl w:val="0"/>
          <w:numId w:val="1"/>
        </w:num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B871CB">
        <w:rPr>
          <w:rFonts w:ascii="Verdana" w:hAnsi="Verdana"/>
          <w:sz w:val="24"/>
          <w:szCs w:val="24"/>
        </w:rPr>
        <w:t>Turns 180°</w:t>
      </w:r>
      <w:r w:rsidR="00801054" w:rsidRPr="00B871CB">
        <w:rPr>
          <w:rFonts w:ascii="Verdana" w:hAnsi="Verdana"/>
          <w:sz w:val="24"/>
          <w:szCs w:val="24"/>
        </w:rPr>
        <w:t xml:space="preserve"> to the left </w:t>
      </w:r>
    </w:p>
    <w:p w14:paraId="0F16CDD2" w14:textId="6E32A321" w:rsidR="00801054" w:rsidRPr="00B871CB" w:rsidRDefault="00814F68" w:rsidP="00B871CB">
      <w:pPr>
        <w:pStyle w:val="ListParagraph"/>
        <w:numPr>
          <w:ilvl w:val="0"/>
          <w:numId w:val="1"/>
        </w:num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B871CB">
        <w:rPr>
          <w:rFonts w:ascii="Verdana" w:hAnsi="Verdana"/>
          <w:sz w:val="24"/>
          <w:szCs w:val="24"/>
        </w:rPr>
        <w:t>Play music</w:t>
      </w:r>
      <w:bookmarkStart w:id="0" w:name="_GoBack"/>
      <w:bookmarkEnd w:id="0"/>
    </w:p>
    <w:p w14:paraId="5A7FD944" w14:textId="0C896C92" w:rsidR="000A7166" w:rsidRPr="00B871CB" w:rsidRDefault="000A7166" w:rsidP="00B871CB">
      <w:pPr>
        <w:spacing w:after="240" w:line="312" w:lineRule="auto"/>
        <w:jc w:val="both"/>
        <w:rPr>
          <w:rFonts w:ascii="Verdana" w:hAnsi="Verdana"/>
          <w:b/>
          <w:sz w:val="24"/>
          <w:szCs w:val="24"/>
        </w:rPr>
      </w:pPr>
      <w:r w:rsidRPr="00B871CB">
        <w:rPr>
          <w:rFonts w:ascii="Verdana" w:hAnsi="Verdana"/>
          <w:b/>
          <w:sz w:val="24"/>
          <w:szCs w:val="24"/>
        </w:rPr>
        <w:t>The Cute Factor</w:t>
      </w:r>
    </w:p>
    <w:p w14:paraId="75BEE0E3" w14:textId="562DA621" w:rsidR="000A7166" w:rsidRPr="00B871CB" w:rsidRDefault="000A7166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B871CB">
        <w:rPr>
          <w:rFonts w:ascii="Verdana" w:hAnsi="Verdana"/>
          <w:sz w:val="24"/>
          <w:szCs w:val="24"/>
        </w:rPr>
        <w:t xml:space="preserve">While the technology is what is exciting about the caterpillar, it is pretty cute itself. Each segment is a different colour and its big blue eyes and smile make it endearing. There is no doubt that it brings together the happy playfulness of a </w:t>
      </w:r>
      <w:r w:rsidRPr="00B871CB">
        <w:rPr>
          <w:rFonts w:ascii="Verdana" w:hAnsi="Verdana"/>
          <w:sz w:val="24"/>
          <w:szCs w:val="24"/>
        </w:rPr>
        <w:lastRenderedPageBreak/>
        <w:t>kids toy with the clean whiteness of technology. The caterpillar itself has light up eyes and the wheels on each segmen</w:t>
      </w:r>
      <w:r w:rsidR="00801054" w:rsidRPr="00B871CB">
        <w:rPr>
          <w:rFonts w:ascii="Verdana" w:hAnsi="Verdana"/>
          <w:sz w:val="24"/>
          <w:szCs w:val="24"/>
        </w:rPr>
        <w:t>t give it smooth gliding action. By rearranging the segments, a new colourful caterpillar is made every time.</w:t>
      </w:r>
    </w:p>
    <w:p w14:paraId="7464220A" w14:textId="304B11E3" w:rsidR="00814F68" w:rsidRPr="00B871CB" w:rsidRDefault="00814F68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B871CB">
        <w:rPr>
          <w:rFonts w:ascii="Verdana" w:hAnsi="Verdana"/>
          <w:b/>
          <w:sz w:val="24"/>
          <w:szCs w:val="24"/>
        </w:rPr>
        <w:t>The Logic</w:t>
      </w:r>
    </w:p>
    <w:p w14:paraId="407AD4F7" w14:textId="77777777" w:rsidR="00814F68" w:rsidRPr="00B871CB" w:rsidRDefault="00814F68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B871CB">
        <w:rPr>
          <w:rFonts w:ascii="Verdana" w:hAnsi="Verdana"/>
          <w:i/>
          <w:sz w:val="24"/>
          <w:szCs w:val="24"/>
        </w:rPr>
        <w:t>The Code-A-pillar</w:t>
      </w:r>
      <w:r w:rsidRPr="00B871CB">
        <w:rPr>
          <w:rFonts w:ascii="Verdana" w:hAnsi="Verdana"/>
          <w:sz w:val="24"/>
          <w:szCs w:val="24"/>
        </w:rPr>
        <w:t xml:space="preserve"> is above all an e</w:t>
      </w:r>
      <w:r w:rsidR="000A7166" w:rsidRPr="00B871CB">
        <w:rPr>
          <w:rFonts w:ascii="Verdana" w:hAnsi="Verdana"/>
          <w:sz w:val="24"/>
          <w:szCs w:val="24"/>
        </w:rPr>
        <w:t xml:space="preserve">ducational toy. It gets kids involved in the process of both making their own toy, watching it in action and asking “How does that work?”. While I think that the concept of coding will be lost on the little ones they will learn some important lessons </w:t>
      </w:r>
      <w:r w:rsidR="000A7166" w:rsidRPr="00B871CB">
        <w:rPr>
          <w:rFonts w:ascii="Verdana" w:hAnsi="Verdana"/>
          <w:noProof/>
          <w:sz w:val="24"/>
          <w:szCs w:val="24"/>
        </w:rPr>
        <w:t>about</w:t>
      </w:r>
      <w:r w:rsidR="000A7166" w:rsidRPr="00B871CB">
        <w:rPr>
          <w:rFonts w:ascii="Verdana" w:hAnsi="Verdana"/>
          <w:sz w:val="24"/>
          <w:szCs w:val="24"/>
        </w:rPr>
        <w:t xml:space="preserve"> planning, sequencing and about being the master of your own toy. The lack of remote makes this </w:t>
      </w:r>
      <w:r w:rsidR="000A7166" w:rsidRPr="00B871CB">
        <w:rPr>
          <w:rFonts w:ascii="Verdana" w:hAnsi="Verdana"/>
          <w:noProof/>
          <w:sz w:val="24"/>
          <w:szCs w:val="24"/>
        </w:rPr>
        <w:t>hands-free</w:t>
      </w:r>
      <w:r w:rsidR="000A7166" w:rsidRPr="00B871CB">
        <w:rPr>
          <w:rFonts w:ascii="Verdana" w:hAnsi="Verdana"/>
          <w:sz w:val="24"/>
          <w:szCs w:val="24"/>
        </w:rPr>
        <w:t xml:space="preserve"> controlled critter perfect for little kids who just have to press a button</w:t>
      </w:r>
    </w:p>
    <w:p w14:paraId="5DEB70BE" w14:textId="4E607378" w:rsidR="00814F68" w:rsidRPr="00B871CB" w:rsidRDefault="00814F68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B871CB">
        <w:rPr>
          <w:rFonts w:ascii="Verdana" w:hAnsi="Verdana"/>
          <w:i/>
          <w:sz w:val="24"/>
          <w:szCs w:val="24"/>
        </w:rPr>
        <w:t xml:space="preserve">The Code- A-pillar by Fischer </w:t>
      </w:r>
      <w:r w:rsidR="00C74ECA" w:rsidRPr="00B871CB">
        <w:rPr>
          <w:rFonts w:ascii="Verdana" w:hAnsi="Verdana"/>
          <w:i/>
          <w:sz w:val="24"/>
          <w:szCs w:val="24"/>
        </w:rPr>
        <w:t>-</w:t>
      </w:r>
      <w:r w:rsidRPr="00B871CB">
        <w:rPr>
          <w:rFonts w:ascii="Verdana" w:hAnsi="Verdana"/>
          <w:i/>
          <w:sz w:val="24"/>
          <w:szCs w:val="24"/>
        </w:rPr>
        <w:t>P</w:t>
      </w:r>
      <w:r w:rsidR="00913437" w:rsidRPr="00B871CB">
        <w:rPr>
          <w:rFonts w:ascii="Verdana" w:hAnsi="Verdana"/>
          <w:i/>
          <w:sz w:val="24"/>
          <w:szCs w:val="24"/>
        </w:rPr>
        <w:t xml:space="preserve">rice </w:t>
      </w:r>
      <w:r w:rsidR="00913437" w:rsidRPr="00B871CB">
        <w:rPr>
          <w:rFonts w:ascii="Verdana" w:hAnsi="Verdana"/>
          <w:sz w:val="24"/>
          <w:szCs w:val="24"/>
        </w:rPr>
        <w:t>bri</w:t>
      </w:r>
      <w:r w:rsidR="000A7166" w:rsidRPr="00B871CB">
        <w:rPr>
          <w:rFonts w:ascii="Verdana" w:hAnsi="Verdana"/>
          <w:sz w:val="24"/>
          <w:szCs w:val="24"/>
        </w:rPr>
        <w:t>ngs toge</w:t>
      </w:r>
      <w:r w:rsidR="00801054" w:rsidRPr="00B871CB">
        <w:rPr>
          <w:rFonts w:ascii="Verdana" w:hAnsi="Verdana"/>
          <w:sz w:val="24"/>
          <w:szCs w:val="24"/>
        </w:rPr>
        <w:t>ther innovation and fun in a cute critter.</w:t>
      </w:r>
      <w:r w:rsidR="000A7166" w:rsidRPr="00B871CB">
        <w:rPr>
          <w:rFonts w:ascii="Verdana" w:hAnsi="Verdana"/>
          <w:sz w:val="24"/>
          <w:szCs w:val="24"/>
        </w:rPr>
        <w:t xml:space="preserve"> The</w:t>
      </w:r>
      <w:r w:rsidR="00801054" w:rsidRPr="00B871CB">
        <w:rPr>
          <w:rFonts w:ascii="Verdana" w:hAnsi="Verdana"/>
          <w:sz w:val="24"/>
          <w:szCs w:val="24"/>
        </w:rPr>
        <w:t xml:space="preserve"> USB ports will get kids familiar w</w:t>
      </w:r>
      <w:r w:rsidR="000A7166" w:rsidRPr="00B871CB">
        <w:rPr>
          <w:rFonts w:ascii="Verdana" w:hAnsi="Verdana"/>
          <w:sz w:val="24"/>
          <w:szCs w:val="24"/>
        </w:rPr>
        <w:t xml:space="preserve">ith this type of technology while they learn </w:t>
      </w:r>
      <w:r w:rsidR="00801054" w:rsidRPr="00B871CB">
        <w:rPr>
          <w:rFonts w:ascii="Verdana" w:hAnsi="Verdana"/>
          <w:sz w:val="24"/>
          <w:szCs w:val="24"/>
        </w:rPr>
        <w:t xml:space="preserve">important skills that will later set them up to be the coder that </w:t>
      </w:r>
      <w:r w:rsidR="00801054" w:rsidRPr="00B871CB">
        <w:rPr>
          <w:rFonts w:ascii="Verdana" w:hAnsi="Verdana"/>
          <w:i/>
          <w:sz w:val="24"/>
          <w:szCs w:val="24"/>
        </w:rPr>
        <w:t>Fischer -Price</w:t>
      </w:r>
      <w:r w:rsidR="00801054" w:rsidRPr="00B871CB">
        <w:rPr>
          <w:rFonts w:ascii="Verdana" w:hAnsi="Verdana"/>
          <w:sz w:val="24"/>
          <w:szCs w:val="24"/>
        </w:rPr>
        <w:t xml:space="preserve"> envisions. Overall</w:t>
      </w:r>
      <w:r w:rsidR="00801054" w:rsidRPr="00B871CB">
        <w:rPr>
          <w:rFonts w:ascii="Verdana" w:hAnsi="Verdana"/>
          <w:i/>
          <w:sz w:val="24"/>
          <w:szCs w:val="24"/>
        </w:rPr>
        <w:t>,</w:t>
      </w:r>
      <w:r w:rsidR="00801054" w:rsidRPr="00B871CB">
        <w:rPr>
          <w:rFonts w:ascii="Verdana" w:hAnsi="Verdana"/>
          <w:sz w:val="24"/>
          <w:szCs w:val="24"/>
        </w:rPr>
        <w:t xml:space="preserve"> the</w:t>
      </w:r>
      <w:r w:rsidR="00801054" w:rsidRPr="00B871CB">
        <w:rPr>
          <w:rFonts w:ascii="Verdana" w:hAnsi="Verdana"/>
          <w:i/>
          <w:sz w:val="24"/>
          <w:szCs w:val="24"/>
        </w:rPr>
        <w:t xml:space="preserve"> Think &amp; Learn Code-A-Pillar</w:t>
      </w:r>
      <w:r w:rsidR="000A7166" w:rsidRPr="00B871CB">
        <w:rPr>
          <w:rFonts w:ascii="Verdana" w:hAnsi="Verdana"/>
          <w:sz w:val="24"/>
          <w:szCs w:val="24"/>
        </w:rPr>
        <w:t xml:space="preserve"> is about giving kids the power to make their own toys</w:t>
      </w:r>
      <w:r w:rsidR="00801054" w:rsidRPr="00B871CB">
        <w:rPr>
          <w:rFonts w:ascii="Verdana" w:hAnsi="Verdana"/>
          <w:sz w:val="24"/>
          <w:szCs w:val="24"/>
        </w:rPr>
        <w:t xml:space="preserve"> while learning</w:t>
      </w:r>
      <w:r w:rsidR="00C74ECA" w:rsidRPr="00B871CB">
        <w:rPr>
          <w:rFonts w:ascii="Verdana" w:hAnsi="Verdana"/>
          <w:sz w:val="24"/>
          <w:szCs w:val="24"/>
        </w:rPr>
        <w:t>.</w:t>
      </w:r>
      <w:r w:rsidR="000A7166" w:rsidRPr="00B871CB">
        <w:rPr>
          <w:rFonts w:ascii="Verdana" w:hAnsi="Verdana"/>
          <w:sz w:val="24"/>
          <w:szCs w:val="24"/>
        </w:rPr>
        <w:t xml:space="preserve"> </w:t>
      </w:r>
    </w:p>
    <w:p w14:paraId="2C512362" w14:textId="77777777" w:rsidR="00814F68" w:rsidRPr="00B871CB" w:rsidRDefault="00814F68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</w:p>
    <w:p w14:paraId="3FC731D4" w14:textId="77777777" w:rsidR="00814F68" w:rsidRPr="00B871CB" w:rsidRDefault="00814F68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</w:p>
    <w:p w14:paraId="57CF79F1" w14:textId="77777777" w:rsidR="00814F68" w:rsidRPr="00B871CB" w:rsidRDefault="00814F68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</w:p>
    <w:p w14:paraId="4D85E9EB" w14:textId="77777777" w:rsidR="00814F68" w:rsidRPr="00B871CB" w:rsidRDefault="00814F68" w:rsidP="00B871CB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</w:p>
    <w:sectPr w:rsidR="00814F68" w:rsidRPr="00B871CB" w:rsidSect="00AF5A3C">
      <w:pgSz w:w="11906" w:h="16838"/>
      <w:pgMar w:top="1440" w:right="1008" w:bottom="1440" w:left="1008" w:header="706" w:footer="70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BA9DA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BA8"/>
    <w:multiLevelType w:val="hybridMultilevel"/>
    <w:tmpl w:val="82F202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mber Light">
    <w15:presenceInfo w15:providerId="Windows Live" w15:userId="99239dc64f6bcc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3NzM3NjAyNjAwMrBQ0lEKTi0uzszPAykwrAUAS6rPmywAAAA="/>
  </w:docVars>
  <w:rsids>
    <w:rsidRoot w:val="00814F68"/>
    <w:rsid w:val="00052896"/>
    <w:rsid w:val="000A7166"/>
    <w:rsid w:val="004229B2"/>
    <w:rsid w:val="00801054"/>
    <w:rsid w:val="00814F68"/>
    <w:rsid w:val="00913437"/>
    <w:rsid w:val="009C57E7"/>
    <w:rsid w:val="00AF5A3C"/>
    <w:rsid w:val="00B871CB"/>
    <w:rsid w:val="00B924C3"/>
    <w:rsid w:val="00C7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4C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F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71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1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1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1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1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1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F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71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1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1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1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1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1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Ember Light</dc:creator>
  <cp:lastModifiedBy>fitscribbler46</cp:lastModifiedBy>
  <cp:revision>5</cp:revision>
  <dcterms:created xsi:type="dcterms:W3CDTF">2016-03-19T12:26:00Z</dcterms:created>
  <dcterms:modified xsi:type="dcterms:W3CDTF">2018-08-30T09:26:00Z</dcterms:modified>
</cp:coreProperties>
</file>